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853" w:rsidRPr="00206853" w:rsidRDefault="00206853" w:rsidP="00206853">
      <w:pPr>
        <w:spacing w:after="0" w:line="240" w:lineRule="auto"/>
        <w:jc w:val="center"/>
        <w:outlineLvl w:val="0"/>
        <w:rPr>
          <w:rFonts w:ascii="Arial" w:eastAsia="Times New Roman" w:hAnsi="Arial" w:cs="Arial"/>
          <w:color w:val="232323"/>
          <w:kern w:val="36"/>
          <w:sz w:val="35"/>
          <w:szCs w:val="35"/>
        </w:rPr>
      </w:pPr>
      <w:r w:rsidRPr="00206853">
        <w:rPr>
          <w:rFonts w:ascii="Arial" w:eastAsia="Times New Roman" w:hAnsi="Arial" w:cs="Arial"/>
          <w:color w:val="232323"/>
          <w:kern w:val="36"/>
          <w:sz w:val="35"/>
          <w:szCs w:val="35"/>
        </w:rPr>
        <w:t>«О здоровом питании школьника»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709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</w:rPr>
        <w:t>Полноценное и правильно организованное питание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- необходимое условие долгой и полноценной жизни, отсутствия многих заболеваний.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709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Правила здорового Питания: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ребенок должен есть разнообразные пищевые продукты. Ежедневный рацион ребенка должен содержать около 15 наименований разных продуктов питания в течение недели рацион питания должен включать не менее 30 наименований разных продуктов питания.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каждый день в рационе питания ребенка должны присутствовать следующие продукты: мясо, сливочное масло, молоко, хлеб, крупы, свежие овощи и фрукты, ряд продуктов: рыба, яйца, сметана, творог и другие кисломолочные продукты не обязательно должны входить в рацион питания каждый день, но в течение недели должны присутствовать 2—3 раза обязательно.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ребенок должен питаться не менее 4 раз в день.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учащиеся в первую смену в 7:30—8:30 должны получать завтрак (дома, перед уходом в школу), 11:00—12:00 — горячий завтрак в школе в14:30—15:30 - после окончания занятий — обед в школ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е(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обязательно для учащихся групп продленного дня) или дома, а в 19:00—19:30 — ужин (дома).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учащиеся во вторую смену в 8:00—8:30 должны получать завтрак (дома),  12:30—13:00 - обед (дома, перед уходом в школу) в 16:00—16:30 —горячее питание в школе (полдник), в 19:30- 20:00-ужин (дома).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следует употреблять йодированную соль.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в межсезонье (осень - зима, зима — весна) ребенок должен получать витаминно-минеральные комплексы, рекомендованные для детей соответствующего возраста.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для обогащения рациона питания школьника витамином «с» рекомендуем обеспечить ежедневный прием отвара шиповника.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прием пищи должен проходить в спокойной обстановке.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если у ребенка имеет место дефицит или избыток массы тела (эти сведения можно получить у медицинского работника школы), необходима консультация врача, так как в этом случае рацион питания ребенка должен быть скорректирован с учетом степени отклонения физического развития от нормы.</w:t>
      </w:r>
    </w:p>
    <w:p w:rsidR="00206853" w:rsidRPr="00206853" w:rsidRDefault="00206853" w:rsidP="00206853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рацион питания школьника, занимающегося спортом, должен быть скорректирован с учетом объема физической нагрузки.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i/>
          <w:iCs/>
          <w:color w:val="232323"/>
          <w:sz w:val="24"/>
          <w:szCs w:val="24"/>
        </w:rPr>
        <w:t>рекомендуется употреблять пищу, состоящую на 15 - 20% из белков, на 20 - 30% из жиров на 50- 55% из углеводов, содержащихся в овощах, фруктах, злаках, орехах.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i/>
          <w:iCs/>
          <w:color w:val="232323"/>
          <w:sz w:val="24"/>
          <w:szCs w:val="24"/>
          <w:u w:val="single"/>
        </w:rPr>
        <w:t>пища плохо усваивается (нельзя принимать):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когда нет чувства голода.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при сильной усталости.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при болезни.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при отрицательных эмоциях, беспокойстве и гневе, ревности.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перед началом тяжёлой физической работы.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при перегреве и сильном ознобе.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когда торопитесь.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нельзя никакую пищу запивать.</w:t>
      </w:r>
    </w:p>
    <w:p w:rsidR="00206853" w:rsidRPr="00206853" w:rsidRDefault="00206853" w:rsidP="0020685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>
        <w:rPr>
          <w:rFonts w:ascii="Arial" w:eastAsia="Times New Roman" w:hAnsi="Arial" w:cs="Arial"/>
          <w:noProof/>
          <w:color w:val="232323"/>
          <w:sz w:val="18"/>
          <w:szCs w:val="18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933950" cy="4505325"/>
            <wp:effectExtent l="19050" t="0" r="0" b="0"/>
            <wp:wrapSquare wrapText="bothSides"/>
            <wp:docPr id="2" name="Рисунок 2" descr="https://fbuz11.ru/d/642055/d/b1020663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buz11.ru/d/642055/d/b102066311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нельзя есть сладкое после еды, так как наступает блокировка пищеварения и начинается процесс брожения.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рекомендации: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в питании всё должно быть в меру;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пища должна быть разнообразной;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еда должна быть тёплой;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тщательно пережёвывать пищу;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есть овощи и фрукты;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есть3—4 раза в день;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 есть перед сном;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не есть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копчёного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, жареное и острого;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 есть всухомятку;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меньше есть сладостей;</w:t>
      </w:r>
    </w:p>
    <w:p w:rsidR="00206853" w:rsidRPr="00206853" w:rsidRDefault="00206853" w:rsidP="00206853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 перекусывать чипсами, сухариками и т. п.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Здоровое питание – это</w:t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ограничение жиров и соли, увеличение в рационе фруктов, круп, изделий из муки грубого помола, бобовых, нежирных молочных продуктов, рыбы, постного мяса.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а также…</w:t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- умеренность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 xml:space="preserve">-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ч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етырехразовый  приём пищи.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- разнообразие.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- биологическая полноценность.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lastRenderedPageBreak/>
        <w:t>Будьте здоровы!!!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Calibri" w:eastAsia="Times New Roman" w:hAnsi="Calibri" w:cs="Arial"/>
          <w:color w:val="232323"/>
        </w:rPr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Чем питаться подростку?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Что такое рациональное питание?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Под рациональным питанием понимается такое питание, когда пища полностью удовлетворяет  повышенные пластические, энергетические и другие потребности развивающегося организма ребёнка.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Для чего нужно правильное питание?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Правильное питание является одним из важнейших условий гармоничного развития организма. С пищей человек получает большинство веществ, необходимых для роста и развития, пополнения энергии, затрачиваемой на умственную и физическую работу. Школьный период, охватывающий возраст от 7 до 17 лет, характеризуется интенсивными процессами роста, увеличением костного скелета и мышц, сложной перестройкой обмена веществ, деятельности эндокринной системы, головного мозга. Эти процессы связаны с окончательным созреванием и формирование человека. К особенностям этого возрастного периода относится также значительное умственное напряжение учащихся в связи с ростом потока информации, усложнения школьных программ, сочетания занятий с дополнительными нагрузками (факультативные занятия, кружки, домашнее задание).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Для обеспечения всех этих сложных жизненных процессов школьнику необходимо полноценное питание, которое покроет повышенные потребности его организма в белках, жирах, углеводах, витаминах, энергии. Эти показатели значительно изменяются в зависимости от возраста, пола, вида деятельности, условий жизни. В школьном возрасте дети должны получать биологически полноценные продукты, богатые белками, минеральными солями и витаминами.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Каковы принципы здорового питания?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1. Питание школьника должно быть сбалансированным.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Для здоровья детей важнейшее значение имеет правильное соотношение питательных веществ. В меню школьника обязательно должны входить продукты, содержащие не только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белки, жиры и углеводы, но и незаменимые аминокислоты, витамины, некоторые жирные кислоты, минералы и микроэлементы.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Эти компоненты самостоятельно не синтезируются в организме, но необходимы для полноценного развития детского организма.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Соотношение между белками, жирами и углеводами должно быть 1:1:4.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br/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  2.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Питание школьника должно быть оптимальным.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При составлении меню обязательно учитываются потребности организма, связанных с его ростом и развитием, с изменением условий внешней среды, с повышенной физической или эмоциональной нагрузкой. При оптимальной системе питания соблюдается баланс между поступлением и расходованием основных пищевых веществ.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br/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Калорийность рациона школьника должна быть следующей:</w:t>
      </w:r>
    </w:p>
    <w:p w:rsidR="00206853" w:rsidRPr="00206853" w:rsidRDefault="00206853" w:rsidP="00206853">
      <w:pPr>
        <w:numPr>
          <w:ilvl w:val="0"/>
          <w:numId w:val="4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lastRenderedPageBreak/>
        <w:t>7-10 лет – 2400 ккал</w:t>
      </w:r>
    </w:p>
    <w:p w:rsidR="00206853" w:rsidRPr="00206853" w:rsidRDefault="00206853" w:rsidP="00206853">
      <w:pPr>
        <w:numPr>
          <w:ilvl w:val="0"/>
          <w:numId w:val="4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14-17лет – 2600-3000ккал</w:t>
      </w:r>
    </w:p>
    <w:p w:rsidR="00206853" w:rsidRPr="00206853" w:rsidRDefault="00206853" w:rsidP="00206853">
      <w:pPr>
        <w:numPr>
          <w:ilvl w:val="0"/>
          <w:numId w:val="4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если ребенок занимается спортом, он должен получать на 300-500 ккал больше.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>
        <w:rPr>
          <w:rFonts w:ascii="Arial" w:eastAsia="Times New Roman" w:hAnsi="Arial" w:cs="Arial"/>
          <w:noProof/>
          <w:color w:val="232323"/>
          <w:sz w:val="18"/>
          <w:szCs w:val="1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762500" cy="4762500"/>
            <wp:effectExtent l="19050" t="0" r="0" b="0"/>
            <wp:wrapSquare wrapText="bothSides"/>
            <wp:docPr id="3" name="Рисунок 3" descr="https://fbuz11.ru/d/642055/d/b2196338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buz11.ru/d/642055/d/b2196338341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3. Питание школьника должно быть регулярным. 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Регулярность питания необходима еще и потому, что в подростковом возрасте наиболее часто встречаются ошибки в его организации. Из-за «дефицита» времени подростки часто едят наскоро, всухомятку, не всегда досыта, плохо пережевывают пищу. Многие в этом возрасте — чаще всего девочки — уже обращают внимание на свою фигуру. Боясь располнеть, они ограничивают себя в питании, сознательно отказываясь от завтрака или ужина, что ведет к недоеданию и может отрицательно сказаться на их состоянии здоровья.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В основе рационального питания лежит условный рефлекс. Если подросток питается в одно и то же время, организм привыкает к этому и когда наступает время обеда, повышается возбудимость пищевого центра, в желудке начинают выделяться пищеварительные соки, повышается обмен веществ. В результате улучшается пищеварение,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усваиваемость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пищи. При беспорядочности питания условный рефлекс не вырабатывается, организм к приему пищи не готовится и как результат — ухудшается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усваиваемость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пищи, нарушается пищеварение, что может привести к заболеваниям желудочно-кишечного тракта.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Подросткам следует питаться в течение дня 4 раза с интервалами в 3,5-—4 ч между приемами пищи. Это вызвано тем, что при 4-разовом питании улучшается переваривание пищи и ее усвоение. Длительные перерывы в приёме пищи отрицательно сказываются на функциональном состоянии центральной нервной системы  всего организма (начинает болеть и кружиться голова, появляется слабость, тошнота, боли в животе).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lastRenderedPageBreak/>
        <w:t>Если ребёнок, находясь в школе 4 -5часов, не принимает пищи, он становится менее внимательным, быстро утомляется, восприятие учебного материала снижается.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Очень важно, чтобы дети не только регулярно и вовремя питались, но и получали при этом  необходимые гигиенические навыки, обучаясь правилам поведения за столом. Навыки и привычки, привитые с детства, сопровождают человека в течение всей его жизни.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Какие продукты необходимы для полноценного питания школьников?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Белки.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Самыми ценными для ребенка являются рыбный и молочный белок, который лучше всего усваивается детским организмом. На втором месте по качеству - мясной белок, на третьем – белок растительного происхождения.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Ежедневно школьник должен получать 75-90 г белка, из них 40-55 г животного происхождения.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>
        <w:rPr>
          <w:rFonts w:ascii="Arial" w:eastAsia="Times New Roman" w:hAnsi="Arial" w:cs="Arial"/>
          <w:noProof/>
          <w:color w:val="232323"/>
          <w:sz w:val="18"/>
          <w:szCs w:val="1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153025" cy="5610225"/>
            <wp:effectExtent l="19050" t="0" r="9525" b="0"/>
            <wp:wrapSquare wrapText="bothSides"/>
            <wp:docPr id="4" name="Рисунок 4" descr="https://fbuz11.ru/d/642055/d/b3438966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buz11.ru/d/642055/d/b343896632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В рационе ребенка школьного возраста обязательно должны присутствовать следующие продукты: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8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молоко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или </w:t>
      </w:r>
      <w:hyperlink r:id="rId9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кисломолочные напитки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0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творог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1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сыр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2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рыба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3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мясные продукты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5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4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яйца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lastRenderedPageBreak/>
        <w:t>Жиры.</w:t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Достаточное количество жиров также необходимо включать в суточный рацион школьника.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 xml:space="preserve">Необходимые жиры содержатся не только в привычных для нас «жирных» продуктах – масле, сметане, сале и т.д. Мясо, молоко и рыба – источники скрытых жиров. Животные жиры усваиваются хуже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растительных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и не содержат важные для организма жирные кислоты и жирорастворимые витамины.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Норма потребления жиров для школьников - 80-90 г в сутки, 30% суточного рациона.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 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Ежедневно ребенок школьного возраста должен получать:</w:t>
      </w:r>
    </w:p>
    <w:p w:rsidR="00206853" w:rsidRPr="00206853" w:rsidRDefault="00206853" w:rsidP="00206853">
      <w:pPr>
        <w:numPr>
          <w:ilvl w:val="0"/>
          <w:numId w:val="6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5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сливочное масло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6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6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растительное масло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6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7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сметану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Углеводы.</w:t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Углеводы необходимы для пополнения энергетических запасов организма. Наиболее полезны сложные углеводы, содержащие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неперевариваемые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пищевые волокна.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Суточная норма углеводов в рационе школьника - 300-400 г, из них на долю простых должно приходиться не более 100 г.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 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Необходимые продукты в меню школьника: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хлеб или </w:t>
      </w:r>
      <w:hyperlink r:id="rId18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вафельный хлеб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19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крупы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0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картофель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1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мед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2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сухофрукты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7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3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сахар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Витамины и минералы.</w:t>
      </w:r>
      <w:r w:rsidRPr="00206853">
        <w:rPr>
          <w:rFonts w:ascii="Calibri" w:eastAsia="Times New Roman" w:hAnsi="Calibri" w:cs="Arial"/>
          <w:color w:val="232323"/>
        </w:rPr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Продукты, содержащие основные необходимые витамины и минеральные вещества, обязательно должны присутствовать в рационе школьника для правильного функционирования и развития детского организма.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br/>
        <w:t> 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Продукты, богатые витамином</w:t>
      </w:r>
      <w:proofErr w:type="gram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А</w:t>
      </w:r>
      <w:proofErr w:type="gram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: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4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морковь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сладкий перец;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зеленый лук;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>
        <w:rPr>
          <w:rFonts w:ascii="Arial" w:eastAsia="Times New Roman" w:hAnsi="Arial" w:cs="Arial"/>
          <w:noProof/>
          <w:color w:val="232323"/>
          <w:sz w:val="18"/>
          <w:szCs w:val="18"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6124575" cy="4124325"/>
            <wp:effectExtent l="19050" t="0" r="9525" b="0"/>
            <wp:wrapSquare wrapText="bothSides"/>
            <wp:docPr id="5" name="Рисунок 5" descr="https://fbuz11.ru/d/642055/d/b2356290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buz11.ru/d/642055/d/b2356290352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щавель;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шпинат;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6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зелень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8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плоды черноплодной рябины, шиповника и облепихи.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  Продукты-источники витамина</w:t>
      </w:r>
      <w:proofErr w:type="gram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С</w:t>
      </w:r>
      <w:proofErr w:type="gram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: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7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зелень петрушки и укропа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8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помидоры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29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черная и красная смородина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красный болгарский перец;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цитрусовые;</w:t>
      </w:r>
    </w:p>
    <w:p w:rsidR="00206853" w:rsidRPr="00206853" w:rsidRDefault="00206853" w:rsidP="00206853">
      <w:pPr>
        <w:numPr>
          <w:ilvl w:val="0"/>
          <w:numId w:val="9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0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картофель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  Витамин</w:t>
      </w:r>
      <w:proofErr w:type="gram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Е</w:t>
      </w:r>
      <w:proofErr w:type="gram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содержится в следующих продуктах:</w:t>
      </w:r>
    </w:p>
    <w:p w:rsidR="00206853" w:rsidRPr="00206853" w:rsidRDefault="00206853" w:rsidP="00206853">
      <w:pPr>
        <w:numPr>
          <w:ilvl w:val="0"/>
          <w:numId w:val="10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1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печень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0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2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яйца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0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пророщенные зерна пшеницы;</w:t>
      </w:r>
    </w:p>
    <w:p w:rsidR="00206853" w:rsidRPr="00206853" w:rsidRDefault="00206853" w:rsidP="00206853">
      <w:pPr>
        <w:numPr>
          <w:ilvl w:val="0"/>
          <w:numId w:val="10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3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овсяная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и </w:t>
      </w:r>
      <w:hyperlink r:id="rId34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гречневая крупы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  Продукты, богатые витаминами группы</w:t>
      </w:r>
      <w:proofErr w:type="gram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В</w:t>
      </w:r>
      <w:proofErr w:type="gram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: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5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хлеб грубого помола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6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молоко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7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творог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8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печень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39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сыр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40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яйца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lastRenderedPageBreak/>
        <w:t>капуста;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яблоки;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41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миндаль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ind w:left="820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42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помидоры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;</w:t>
      </w:r>
    </w:p>
    <w:p w:rsidR="00206853" w:rsidRPr="00206853" w:rsidRDefault="00206853" w:rsidP="00206853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hyperlink r:id="rId43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бобовые 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В рационе школьника обязательно должны присутствовать продукты, содержащие необходимые для жизнедеятельности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минеральные соли и микроэлементы: йод, железо, фтор, кобальт, селен, медь</w:t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и другие.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Как выбрать правильный режим питания?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  Правильный режим питания является составной частью общего распорядка дня школьника. Он должен гармонично сочетаться с режимом занятий, труда и отдыха детей.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   Все учащиеся, независимо от времени начала занятий  в школе, должны вставать и завтракать в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одно и тоже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время.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   Утром организм ребёнка усиленно расходует энергию, так как в это время он наиболее активно работает, поэтому завтрак должен содержать достаточное количество пищевых веществ и калорий для покрытия предстоящих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энергозатрат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 Он должен обязательно содержать горячее блюдо - творожное, яичное, мясное, крупяное. В качестве питья желательно горячее молоко или кофейный напиток на молоке, чай с молоком. Хорошим дополнением к утреннему завтраку являются свежие фрукты или овощи.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Очень важно, чтобы ребёнок получал в школе завтрак, который организуется обычно во время второй перемены и состоит из какого-либо горячего или молочно-фруктового блюда. Учащиеся, получающие в школе завтрак, меньше утомляются и легче справляются со школьной нагрузкой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Перед обедом детям полезны овощные закуски (винегреты, салаты). Горькие овощи: редьку, чеснок, лук – целесообразно употреблять  в умеренных количествах. Они способствуют выделению пищеварительных соков. На обед ребёнок обязательно должен получить первое горячее блюдо (но не слишком объёмное) и полноценное высококалорийное мясное или рыбное блюдо с гарниром, преимущественно из овощей. На сладкое - лучше фруктовый сок, свежие фрукты, компоты из свежих или сухих фруктов.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Ужин обычно состоит из молочных, крупяных, творожных и яичных блюд. Очень хорошо в состав ужина также включать свежие овощи и фрукты, значительно повышающие биологическую ценность питания. Перед сном не рекомендуются блюда из мяса или рыбы, так как богатая белком пища действует возбуждающе на нервную систему ребёнка и медленно переваривается. Дети при этом спят беспокойно и плохо отдыхают за ночь.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  Ребёнок должен есть не торопясь, тщательно пережёвывая пищу. Однако растягивать время пребывания за столом  не следует. Для завтрака и ужина школьникам достаточно по 10 – 15 минут,  для обеда – 15 – 20 минут, для полдника 5-8 минут. Распределение приема пищи выглядит следующим образом: завтрак 30—35 %; обед 35—40 %; второй завтрак или полдник 10—15 % и ужин 15—20 %.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lastRenderedPageBreak/>
        <w:br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 </w:t>
      </w: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Питание школьников, занимающихся спортом.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Для подростков, занимающихся физическими упражнениями, прием пищи должен быть не позже, чем за 1,5 ч до тренировки и начинаться не ранее, чем через час после ее окончания. Это вызвано тем, что во время еды и примерно в течение 1,5 ч после ее окончания большая часть крови притекает к органам пищеварения — желудку, кишечнику, пищеварительным железам, обеспечивая их нормальное функционирование. Кровоснабжение мышц в это время уменьшается. Если сразу после еды приступить к тренировке, кровь отольет к мышцам. Недостаточное кровоснабжение пищеварительных органов ухудшает их работу, затрудняет всасывание в кровь питательных веществ. В результате снизится снабжение работающих мышц. Указанное выше время нужно для перераспределения крови от органов пищеварения к мышцам или наоборот.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К чему приводит неправильное питание?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Нарушения питания в детском возрасте служат одной из важных причин возникновения алиментарно-зависимых заболеваний, распространенность которых значительно увеличилась за последние годы. Рак, болезни сердца, диабет и самые современные болезни в будущем могут быть вызваны тем, что вы едите. Старайтесь есть здоровую пищу, это поможет вам обойти проблемы со здоровьем, которые могут быть вызваны в будущем, в случае употребления нездоровой пищи.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Употребляя нездоровую пищу, вы рубите годы своего здоровья. Задумайтесь, сколько лет вы хотели бы прожить? А сколько из них вы хотели бы быть здоровым человеком? Употребляя здоровую пищу, вы не только продлеваете срок своей жизни, но и обеспечиваете себе здоровую старость.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Нездоровая пища оказывает влияние и на ваш внешний вид, тут и проблемы с весом и более раннее появление признаков старения. Здоровая пища может упростить поддержание нормального веса вашего тела, а также замедлить признаки старения. Более здоровый внешний вид вашего тела это ещё один плюс употребления здоровой пищи.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Arial" w:eastAsia="Times New Roman" w:hAnsi="Arial" w:cs="Arial"/>
          <w:color w:val="232323"/>
          <w:sz w:val="18"/>
          <w:szCs w:val="18"/>
        </w:rPr>
        <w:br/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ПОМНИТЕ! От того, насколько правильно и качественно организовано питание школьника, зависит его здоровье, настроение, трудоспособность и качество учебной деятельности, а также взаимоотношения со школой и  родителями!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Calibri" w:eastAsia="Times New Roman" w:hAnsi="Calibri" w:cs="Arial"/>
          <w:color w:val="232323"/>
        </w:rPr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Calibri" w:eastAsia="Times New Roman" w:hAnsi="Calibri" w:cs="Arial"/>
          <w:color w:val="232323"/>
        </w:rPr>
        <w:t> 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 xml:space="preserve">Про </w:t>
      </w:r>
      <w:proofErr w:type="spell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  <w:u w:val="single"/>
        </w:rPr>
        <w:t>Фаст-Фуд</w:t>
      </w:r>
      <w:proofErr w:type="spellEnd"/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Привычным делом для многих из нас стал повседневный «перекус» готовой пищей. Хот-доги, гамбургеры, сэндвичи,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шаурма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, чебуреки, пирожки, картофель фри, сосиски в тесте, чипсы…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Фаст-фуд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на любой вкус можно без проблем купить не только в специальных заведениях «быстрой и здоровой пищи», но и буквально на улице, в киосках-вагончиках или палатках.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lastRenderedPageBreak/>
        <w:t xml:space="preserve">Что такое </w:t>
      </w:r>
      <w:proofErr w:type="spell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фаст-фуд</w:t>
      </w:r>
      <w:proofErr w:type="spell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Быстрое питание,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(</w:t>
      </w:r>
      <w:hyperlink r:id="rId44" w:tooltip="Английский язык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англ.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fast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food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, [</w:t>
      </w:r>
      <w:hyperlink r:id="rId45" w:tooltip="Международный фонетический алфавит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</w:t>
        </w:r>
        <w:r w:rsidRPr="00206853">
          <w:rPr>
            <w:rFonts w:ascii="Lucida Sans Unicode" w:eastAsia="Times New Roman" w:hAnsi="Lucida Sans Unicode" w:cs="Lucida Sans Unicode"/>
            <w:color w:val="0000FF"/>
            <w:sz w:val="24"/>
            <w:szCs w:val="24"/>
            <w:u w:val="single"/>
          </w:rPr>
          <w:t>ɑ</w:t>
        </w:r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st </w:t>
        </w:r>
        <w:proofErr w:type="spellStart"/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fud</w:t>
        </w:r>
        <w:proofErr w:type="spellEnd"/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]) — понятие, включающее в себя употребление блюд быстрого приготовления, обычно предлагаемых специализированными заведениями. Термином «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» обозначают пищу, которую можно быстро приготовить, а клиенту удобно – быстро съесть. Термин «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» был впервые введён в </w:t>
      </w:r>
      <w:hyperlink r:id="rId46" w:tooltip="1951 год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1951 году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Чем </w:t>
      </w:r>
      <w:proofErr w:type="gram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опасен</w:t>
      </w:r>
      <w:proofErr w:type="gram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 xml:space="preserve"> </w:t>
      </w:r>
      <w:proofErr w:type="spellStart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фаст-фуд</w:t>
      </w:r>
      <w:proofErr w:type="spellEnd"/>
      <w:r w:rsidRPr="00206853">
        <w:rPr>
          <w:rFonts w:ascii="Times New Roman" w:eastAsia="Times New Roman" w:hAnsi="Times New Roman" w:cs="Times New Roman"/>
          <w:b/>
          <w:bCs/>
          <w:color w:val="232323"/>
          <w:sz w:val="24"/>
          <w:szCs w:val="24"/>
        </w:rPr>
        <w:t>?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-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,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высококалориен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, что приводит к ожирению и связанным с этим болезням.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-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зачастую богат канцерогенными </w:t>
      </w:r>
      <w:proofErr w:type="spellStart"/>
      <w:r w:rsidRPr="00206853">
        <w:rPr>
          <w:rFonts w:ascii="Calibri" w:eastAsia="Times New Roman" w:hAnsi="Calibri" w:cs="Arial"/>
          <w:color w:val="232323"/>
        </w:rPr>
        <w:fldChar w:fldCharType="begin"/>
      </w:r>
      <w:r w:rsidRPr="00206853">
        <w:rPr>
          <w:rFonts w:ascii="Calibri" w:eastAsia="Times New Roman" w:hAnsi="Calibri" w:cs="Arial"/>
          <w:color w:val="232323"/>
        </w:rPr>
        <w:instrText xml:space="preserve"> HYPERLINK "http://ru.wikipedia.org/wiki/%D0%A2%D1%80%D0%B0%D0%BD%D1%81-%D0%B6%D0%B8%D1%80%D1%8B" \o "Транс-жиры" </w:instrText>
      </w:r>
      <w:r w:rsidRPr="00206853">
        <w:rPr>
          <w:rFonts w:ascii="Calibri" w:eastAsia="Times New Roman" w:hAnsi="Calibri" w:cs="Arial"/>
          <w:color w:val="232323"/>
        </w:rPr>
        <w:fldChar w:fldCharType="separate"/>
      </w:r>
      <w:proofErr w:type="gramStart"/>
      <w:r w:rsidRPr="0020685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транс-насыщенными</w:t>
      </w:r>
      <w:proofErr w:type="spellEnd"/>
      <w:proofErr w:type="gramEnd"/>
      <w:r w:rsidRPr="00206853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 xml:space="preserve"> жирами</w:t>
      </w:r>
      <w:r w:rsidRPr="00206853">
        <w:rPr>
          <w:rFonts w:ascii="Calibri" w:eastAsia="Times New Roman" w:hAnsi="Calibri" w:cs="Arial"/>
          <w:color w:val="232323"/>
        </w:rPr>
        <w:fldChar w:fldCharType="end"/>
      </w: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(</w:t>
      </w:r>
      <w:hyperlink r:id="rId47" w:tooltip="Маргарин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маргарин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, </w:t>
      </w:r>
      <w:hyperlink r:id="rId48" w:tooltip="Комбижир (страница отсутствует)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комбижир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),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содержит множество жареных продуктов (картофель фри и т. п.), также богатых канцерогенами (</w:t>
      </w:r>
      <w:hyperlink r:id="rId49" w:tooltip="Акриламид (страница отсутствует)" w:history="1">
        <w:r w:rsidRPr="002068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акриламид</w:t>
        </w:r>
      </w:hyperlink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 и т. д.).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- Высокое содержание сахара в прохладительных напитках, булках и т. п. опасно не только своей калорийностью, но и повышением риска развития диабета и прочих болезней.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-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опасен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для нервной системы человека: богатая сахаром и насыщенными жирами, (а также пищевыми разрыхлителями красителями,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ароматизаторами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) диета приводит к повреждению структуры мозга, разрушают нервные ткани и запускают воспалительные процессы.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- Полуфабрикаты, широко используемые в </w:t>
      </w:r>
      <w:proofErr w:type="spell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фастфудах</w:t>
      </w:r>
      <w:proofErr w:type="spell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, могут содержать множество химических пищевых добавок, в больших количествах соль, которые препятствует порче продуктов, а также способны скрыть настоящий вкус подпорченной пищи.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both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- Поглощение «быстрой пищи» происходит на ходу, в спешке, в небольшом рабочем перерыве. В результате пища не прожевывается тщательно, в желудок попадают большие куски, с перевариванием которых желудочному соку, зачастую «сдобренному» сладким газированным напитком, справиться тяжело. Нарушения работы желудка со временем приводят к серьезным заболеваниям. Среди наиболее </w:t>
      </w:r>
      <w:proofErr w:type="gramStart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>распространенных</w:t>
      </w:r>
      <w:proofErr w:type="gramEnd"/>
      <w:r w:rsidRPr="00206853">
        <w:rPr>
          <w:rFonts w:ascii="Times New Roman" w:eastAsia="Times New Roman" w:hAnsi="Times New Roman" w:cs="Times New Roman"/>
          <w:color w:val="232323"/>
          <w:sz w:val="24"/>
          <w:szCs w:val="24"/>
        </w:rPr>
        <w:t xml:space="preserve"> - панкреатит, гастрит, язвенная болезнь желудка и 12-перстной кишки.</w:t>
      </w:r>
    </w:p>
    <w:p w:rsidR="00206853" w:rsidRPr="00206853" w:rsidRDefault="00206853" w:rsidP="00206853">
      <w:pPr>
        <w:spacing w:before="100" w:beforeAutospacing="1" w:after="100" w:afterAutospacing="1" w:line="240" w:lineRule="auto"/>
        <w:ind w:firstLine="567"/>
        <w:jc w:val="center"/>
        <w:rPr>
          <w:rFonts w:ascii="Arial" w:eastAsia="Times New Roman" w:hAnsi="Arial" w:cs="Arial"/>
          <w:color w:val="232323"/>
          <w:sz w:val="18"/>
          <w:szCs w:val="18"/>
        </w:rPr>
      </w:pPr>
      <w:r w:rsidRPr="00206853">
        <w:rPr>
          <w:rFonts w:ascii="Calibri" w:eastAsia="Times New Roman" w:hAnsi="Calibri" w:cs="Arial"/>
          <w:b/>
          <w:bCs/>
          <w:color w:val="232323"/>
        </w:rPr>
        <w:t> </w:t>
      </w:r>
    </w:p>
    <w:p w:rsidR="00C9581D" w:rsidRDefault="00C9581D"/>
    <w:sectPr w:rsidR="00C95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A6974"/>
    <w:multiLevelType w:val="multilevel"/>
    <w:tmpl w:val="C714C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2F36AD"/>
    <w:multiLevelType w:val="multilevel"/>
    <w:tmpl w:val="9C724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B31E62"/>
    <w:multiLevelType w:val="multilevel"/>
    <w:tmpl w:val="9AC01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6275BA"/>
    <w:multiLevelType w:val="multilevel"/>
    <w:tmpl w:val="48A8D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4426ED"/>
    <w:multiLevelType w:val="multilevel"/>
    <w:tmpl w:val="FEB2B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0F127CA"/>
    <w:multiLevelType w:val="multilevel"/>
    <w:tmpl w:val="07B86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DA3FF5"/>
    <w:multiLevelType w:val="multilevel"/>
    <w:tmpl w:val="B29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50972CF"/>
    <w:multiLevelType w:val="multilevel"/>
    <w:tmpl w:val="8A124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5937FD"/>
    <w:multiLevelType w:val="multilevel"/>
    <w:tmpl w:val="553C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1030D9"/>
    <w:multiLevelType w:val="multilevel"/>
    <w:tmpl w:val="64769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5E35DA7"/>
    <w:multiLevelType w:val="multilevel"/>
    <w:tmpl w:val="1A70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10"/>
  </w:num>
  <w:num w:numId="4">
    <w:abstractNumId w:val="3"/>
  </w:num>
  <w:num w:numId="5">
    <w:abstractNumId w:val="1"/>
  </w:num>
  <w:num w:numId="6">
    <w:abstractNumId w:val="8"/>
  </w:num>
  <w:num w:numId="7">
    <w:abstractNumId w:val="6"/>
  </w:num>
  <w:num w:numId="8">
    <w:abstractNumId w:val="9"/>
  </w:num>
  <w:num w:numId="9">
    <w:abstractNumId w:val="2"/>
  </w:num>
  <w:num w:numId="10">
    <w:abstractNumId w:val="0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06853"/>
    <w:rsid w:val="00206853"/>
    <w:rsid w:val="00C95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0685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685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06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068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2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oodsmatrix.ru/goods-catalogue/Meat-poultry-and-eggs/Meat.html" TargetMode="External"/><Relationship Id="rId18" Type="http://schemas.openxmlformats.org/officeDocument/2006/relationships/hyperlink" Target="http://goodsmatrix.ru/goods/4607126190026.html" TargetMode="External"/><Relationship Id="rId26" Type="http://schemas.openxmlformats.org/officeDocument/2006/relationships/hyperlink" Target="http://www.goodsmatrix.ru/goods-catalogue/Fruit-vegetables-and-mushrooms/Fresh-vegetables.html" TargetMode="External"/><Relationship Id="rId39" Type="http://schemas.openxmlformats.org/officeDocument/2006/relationships/hyperlink" Target="http://www.goodsmatrix.ru/goods-catalogue/Cheeses/Hard-cheeses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oodsmatrix.ru/goods-catalogue/Groceries/Honey-and-other-apiculture-products.html" TargetMode="External"/><Relationship Id="rId34" Type="http://schemas.openxmlformats.org/officeDocument/2006/relationships/hyperlink" Target="http://www.goodsmatrix.ru/goods-catalogue/Cereals/Buckwheat.html" TargetMode="External"/><Relationship Id="rId42" Type="http://schemas.openxmlformats.org/officeDocument/2006/relationships/hyperlink" Target="http://www.goodsmatrix.ru/goods-catalogue/Fruit-vegetables-and-mushrooms/Fresh-vegetables.html" TargetMode="External"/><Relationship Id="rId47" Type="http://schemas.openxmlformats.org/officeDocument/2006/relationships/hyperlink" Target="http://ru.wikipedia.org/wiki/%D0%9C%D0%B0%D1%80%D0%B3%D0%B0%D1%80%D0%B8%D0%BD" TargetMode="External"/><Relationship Id="rId50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hyperlink" Target="http://www.goodsmatrix.ru/goods-catalogue/Fish-and-seafood/Frozen-fish-and-fish-products.html" TargetMode="External"/><Relationship Id="rId17" Type="http://schemas.openxmlformats.org/officeDocument/2006/relationships/hyperlink" Target="http://www.goodsmatrix.ru/goods-catalogue/Sour-milk-products/Smetana-Russian-sour-cream.html" TargetMode="External"/><Relationship Id="rId25" Type="http://schemas.openxmlformats.org/officeDocument/2006/relationships/image" Target="media/image4.png"/><Relationship Id="rId33" Type="http://schemas.openxmlformats.org/officeDocument/2006/relationships/hyperlink" Target="http://www.goodsmatrix.ru/goods-catalogue/Cereals/Oatmeal.html" TargetMode="External"/><Relationship Id="rId38" Type="http://schemas.openxmlformats.org/officeDocument/2006/relationships/hyperlink" Target="http://www.goodsmatrix.ru/goods-catalogue/Meat-poultry-and-eggs/Frozen-poultry-and-pultry-products.html" TargetMode="External"/><Relationship Id="rId46" Type="http://schemas.openxmlformats.org/officeDocument/2006/relationships/hyperlink" Target="http://ru.wikipedia.org/wiki/1951_%D0%B3%D0%BE%D0%B4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odsmatrix.ru/goods-catalogue/Groceries/Cookin-oil.html" TargetMode="External"/><Relationship Id="rId20" Type="http://schemas.openxmlformats.org/officeDocument/2006/relationships/hyperlink" Target="http://www.goodsmatrix.ru/goods-catalogue/Frozen-vegetables/Frozen-potato.html" TargetMode="External"/><Relationship Id="rId29" Type="http://schemas.openxmlformats.org/officeDocument/2006/relationships/hyperlink" Target="http://www.goodsmatrix.ru/goods-catalogue/Frozen-fruit-vegetables-and-mushrooms/Frozen-fruit.html" TargetMode="External"/><Relationship Id="rId41" Type="http://schemas.openxmlformats.org/officeDocument/2006/relationships/hyperlink" Target="http://www.goodsmatrix.ru/goods-catalogue/Dried-fruits-nuts-seeds-and-dried-vegetables/Nuts.html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www.goodsmatrix.ru/goods-catalogue/Delicatessen/Cheeses.html" TargetMode="External"/><Relationship Id="rId24" Type="http://schemas.openxmlformats.org/officeDocument/2006/relationships/hyperlink" Target="http://www.goodsmatrix.ru/goods-catalogue/Fruit-vegetables-and-mushrooms/Fresh-vegetables.html" TargetMode="External"/><Relationship Id="rId32" Type="http://schemas.openxmlformats.org/officeDocument/2006/relationships/hyperlink" Target="http://www.goodsmatrix.ru/goods-catalogue/Meat-poultry-and-eggs/Eggs.html" TargetMode="External"/><Relationship Id="rId37" Type="http://schemas.openxmlformats.org/officeDocument/2006/relationships/hyperlink" Target="http://www.goodsmatrix.ru/goods-catalogue/Cheese-curd/Classic-cheese-curd.html" TargetMode="External"/><Relationship Id="rId40" Type="http://schemas.openxmlformats.org/officeDocument/2006/relationships/hyperlink" Target="http://www.goodsmatrix.ru/goods-catalogue/Eggs/Quail%27s-egg.html" TargetMode="External"/><Relationship Id="rId45" Type="http://schemas.openxmlformats.org/officeDocument/2006/relationships/hyperlink" Target="http://ru.wikipedia.org/wiki/%D0%9C%D0%B5%D0%B6%D0%B4%D1%83%D0%BD%D0%B0%D1%80%D0%BE%D0%B4%D0%BD%D1%8B%D0%B9_%D1%84%D0%BE%D0%BD%D0%B5%D1%82%D0%B8%D1%87%D0%B5%D1%81%D0%BA%D0%B8%D0%B9_%D0%B0%D0%BB%D1%84%D0%B0%D0%B2%D0%B8%D1%82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goodsmatrix.ru/goods-catalogue/Delicatessen/Butter.html" TargetMode="External"/><Relationship Id="rId23" Type="http://schemas.openxmlformats.org/officeDocument/2006/relationships/hyperlink" Target="http://www.goodsmatrix.ru/goods-catalogue/Salt-sugar-and-soda/Sugar.html" TargetMode="External"/><Relationship Id="rId28" Type="http://schemas.openxmlformats.org/officeDocument/2006/relationships/hyperlink" Target="http://www.goodsmatrix.ru/goods-catalogue/Fruit-vegetables-and-mushrooms/Fresh-vegetables.html" TargetMode="External"/><Relationship Id="rId36" Type="http://schemas.openxmlformats.org/officeDocument/2006/relationships/hyperlink" Target="http://www.goodsmatrix.ru/goods-catalogue/Milk/Cows-milk.html" TargetMode="External"/><Relationship Id="rId49" Type="http://schemas.openxmlformats.org/officeDocument/2006/relationships/hyperlink" Target="http://ru.wikipedia.org/w/index.php?title=%D0%90%D0%BA%D1%80%D0%B8%D0%BB%D0%B0%D0%BC%D0%B8%D0%B4&amp;action=edit&amp;redlink=1" TargetMode="External"/><Relationship Id="rId10" Type="http://schemas.openxmlformats.org/officeDocument/2006/relationships/hyperlink" Target="http://www.goodsmatrix.ru/goods-catalogue/Sour-milk-products/Cheese-curd.html" TargetMode="External"/><Relationship Id="rId19" Type="http://schemas.openxmlformats.org/officeDocument/2006/relationships/hyperlink" Target="http://www.goodsmatrix.ru/goods-catalogue/Groceries/Cereals.html" TargetMode="External"/><Relationship Id="rId31" Type="http://schemas.openxmlformats.org/officeDocument/2006/relationships/hyperlink" Target="http://www.goodsmatrix.ru/goods-catalogue/Meat-poultry-and-eggs/Frozen-poultry-and-pultry-products.html" TargetMode="External"/><Relationship Id="rId44" Type="http://schemas.openxmlformats.org/officeDocument/2006/relationships/hyperlink" Target="http://ru.wikipedia.org/wiki/%D0%90%D0%BD%D0%B3%D0%BB%D0%B8%D0%B9%D1%81%D0%BA%D0%B8%D0%B9_%D1%8F%D0%B7%D1%8B%D0%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odsmatrix.ru/goods-catalogue/Sour-milk-products/Sour-milk-drinks.html" TargetMode="External"/><Relationship Id="rId14" Type="http://schemas.openxmlformats.org/officeDocument/2006/relationships/hyperlink" Target="http://www.goodsmatrix.ru/goods-catalogue/Eggs/Hen%27s-egg.html" TargetMode="External"/><Relationship Id="rId22" Type="http://schemas.openxmlformats.org/officeDocument/2006/relationships/hyperlink" Target="http://www.goodsmatrix.ru/goods-catalogue/Dried-fruits-nuts-seeds-and-dried-vegetables/Dried-fruits.html" TargetMode="External"/><Relationship Id="rId27" Type="http://schemas.openxmlformats.org/officeDocument/2006/relationships/hyperlink" Target="http://www.goodsmatrix.ru/goods-catalogue/Fruit-vegetables-and-mushrooms/Fresh-vegetables.html" TargetMode="External"/><Relationship Id="rId30" Type="http://schemas.openxmlformats.org/officeDocument/2006/relationships/hyperlink" Target="http://www.goodsmatrix.ru/goods-catalogue/Frozen-vegetables/Frozen-potato.html" TargetMode="External"/><Relationship Id="rId35" Type="http://schemas.openxmlformats.org/officeDocument/2006/relationships/hyperlink" Target="http://www.goodsmatrix.ru/goods-catalogue/Bread/Black-bread.html" TargetMode="External"/><Relationship Id="rId43" Type="http://schemas.openxmlformats.org/officeDocument/2006/relationships/hyperlink" Target="http://www.goodsmatrix.ru/goods-catalogue/Groceries/Beans.html" TargetMode="External"/><Relationship Id="rId48" Type="http://schemas.openxmlformats.org/officeDocument/2006/relationships/hyperlink" Target="http://ru.wikipedia.org/w/index.php?title=%D0%9A%D0%BE%D0%BC%D0%B1%D0%B8%D0%B6%D0%B8%D1%80&amp;action=edit&amp;redlink=1" TargetMode="External"/><Relationship Id="rId8" Type="http://schemas.openxmlformats.org/officeDocument/2006/relationships/hyperlink" Target="http://www.goodsmatrix.ru/goods-catalogue/Dairy-products/Milk.html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3155</Words>
  <Characters>17987</Characters>
  <Application>Microsoft Office Word</Application>
  <DocSecurity>0</DocSecurity>
  <Lines>149</Lines>
  <Paragraphs>42</Paragraphs>
  <ScaleCrop>false</ScaleCrop>
  <Company>Microsoft</Company>
  <LinksUpToDate>false</LinksUpToDate>
  <CharactersWithSpaces>21100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2023-06-20T06:43:00Z</dcterms:created>
  <dcterms:modified xsi:type="dcterms:W3CDTF">2023-06-20T06:44:00Z</dcterms:modified>
</cp:coreProperties>
</file>